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E206" w14:textId="77777777" w:rsidR="001A68F2" w:rsidRPr="001A68F2" w:rsidRDefault="00000000" w:rsidP="001A68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E6A4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49.6pt;height:51.5pt;z-index:251659264">
            <v:imagedata r:id="rId5" o:title=""/>
            <w10:wrap type="topAndBottom"/>
          </v:shape>
        </w:pict>
      </w:r>
    </w:p>
    <w:p w14:paraId="4D96BEF8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сельский Совет депутатов</w:t>
      </w:r>
    </w:p>
    <w:p w14:paraId="2B29122D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</w:t>
      </w:r>
    </w:p>
    <w:p w14:paraId="61AB1945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7BF54C7F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849B93" w14:textId="77777777" w:rsidR="001A68F2" w:rsidRPr="001A68F2" w:rsidRDefault="001A68F2" w:rsidP="001A68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A68F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РЕШЕНИЕ</w:t>
      </w:r>
    </w:p>
    <w:p w14:paraId="56511E8F" w14:textId="77777777" w:rsidR="001A68F2" w:rsidRPr="001A68F2" w:rsidRDefault="001A68F2" w:rsidP="001A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Орловка </w:t>
      </w:r>
    </w:p>
    <w:p w14:paraId="010E2AB8" w14:textId="77777777" w:rsidR="001A68F2" w:rsidRPr="001A68F2" w:rsidRDefault="001A68F2" w:rsidP="001A68F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9955C" w14:textId="6288E741" w:rsidR="001A68F2" w:rsidRPr="001A68F2" w:rsidRDefault="00DF336C" w:rsidP="001A68F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A68F2"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68F2"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A68F2"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32-</w:t>
      </w:r>
      <w:r w:rsidR="00100FFA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1A68F2"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</w:p>
    <w:p w14:paraId="1433ACF6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D7F23BC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главы сельсовета </w:t>
      </w:r>
    </w:p>
    <w:p w14:paraId="318AB4A2" w14:textId="09B2BF6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в 202</w:t>
      </w:r>
      <w:r w:rsidR="00DF3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31407811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24250E3" w14:textId="728BD207" w:rsidR="001A68F2" w:rsidRPr="001A68F2" w:rsidRDefault="001A68F2" w:rsidP="00072BB3">
      <w:pPr>
        <w:tabs>
          <w:tab w:val="left" w:pos="7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A68F2">
        <w:rPr>
          <w:rFonts w:ascii="Times New Roman" w:eastAsia="Times New Roman" w:hAnsi="Times New Roman" w:cs="Times New Roman"/>
          <w:sz w:val="28"/>
          <w:szCs w:val="28"/>
        </w:rPr>
        <w:t xml:space="preserve"> Заслушав и обсудив, представленный главой Орловского сельсовета Крапивкиным В.Е. отчет о деятельности главы сельсовета, администрации сельсовета, р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п.5.1 ст.36  Федерального закона от 06.10.2003 г. № 131-ФЗ  «Об общих принципах организации местного самоуправления в Российской Федерации», ст.19  Устава Орловского сельсовета</w:t>
      </w:r>
      <w:r w:rsidR="000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Орловский сельский Совет депутатов РЕШИЛ: </w:t>
      </w:r>
    </w:p>
    <w:p w14:paraId="75261886" w14:textId="77777777" w:rsidR="001A68F2" w:rsidRPr="001A68F2" w:rsidRDefault="001A68F2" w:rsidP="001A68F2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187D62C" w14:textId="37F6868B" w:rsidR="001A68F2" w:rsidRPr="001A68F2" w:rsidRDefault="001A68F2" w:rsidP="001A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Признать деятельность главы Орловского сельсовета,</w:t>
      </w:r>
      <w:r w:rsidRPr="001A68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сельсовета в 202</w:t>
      </w:r>
      <w:r w:rsidR="00DF33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68F2">
        <w:rPr>
          <w:rFonts w:ascii="Times New Roman" w:eastAsia="Times New Roman" w:hAnsi="Times New Roman" w:cs="Times New Roman"/>
          <w:sz w:val="28"/>
          <w:szCs w:val="28"/>
        </w:rPr>
        <w:t xml:space="preserve"> году у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довлетворительной.</w:t>
      </w:r>
    </w:p>
    <w:p w14:paraId="63303BCF" w14:textId="77777777" w:rsidR="001A68F2" w:rsidRPr="001A68F2" w:rsidRDefault="001A68F2" w:rsidP="001A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Решение вступает в силу со дня его подписания.</w:t>
      </w:r>
    </w:p>
    <w:p w14:paraId="4C736EA2" w14:textId="77777777" w:rsidR="001A68F2" w:rsidRPr="001A68F2" w:rsidRDefault="001A68F2" w:rsidP="001A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Опубликовать отчет главы Орловского сельсовета в периодическом печатном издании «Депутатские вести» и разместить на официальном сайте в сети ИНТЕРНЕТ.</w:t>
      </w:r>
    </w:p>
    <w:p w14:paraId="03680F0D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6232A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FDA00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B005F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A3C90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Орловского</w:t>
      </w:r>
    </w:p>
    <w:p w14:paraId="79F24A68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депутатов, </w:t>
      </w:r>
    </w:p>
    <w:p w14:paraId="5F1D7FC6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BC2D9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Орловского сельсовета</w:t>
      </w:r>
      <w:r w:rsidRPr="001A6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В.Е. Крапивкин                                                 </w:t>
      </w:r>
    </w:p>
    <w:p w14:paraId="032EB23D" w14:textId="77777777" w:rsidR="001A68F2" w:rsidRPr="001A68F2" w:rsidRDefault="001A68F2" w:rsidP="001A68F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14:paraId="31787280" w14:textId="77777777" w:rsidR="001A68F2" w:rsidRPr="001A68F2" w:rsidRDefault="001A68F2" w:rsidP="001A68F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</w:p>
    <w:p w14:paraId="74CD7603" w14:textId="77777777" w:rsidR="001A68F2" w:rsidRPr="001A68F2" w:rsidRDefault="001A68F2" w:rsidP="001A68F2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52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FB8D" w14:textId="77777777" w:rsidR="00CB7BCF" w:rsidRDefault="00CB7BCF"/>
    <w:p w14:paraId="3699C3E5" w14:textId="77777777" w:rsidR="00DF336C" w:rsidRDefault="00DF336C"/>
    <w:p w14:paraId="5C635D27" w14:textId="77777777" w:rsidR="00DF336C" w:rsidRDefault="00DF336C"/>
    <w:p w14:paraId="0493F7FE" w14:textId="77777777" w:rsidR="00DF336C" w:rsidRDefault="00DF336C"/>
    <w:p w14:paraId="21EC7641" w14:textId="77777777" w:rsidR="00DF336C" w:rsidRDefault="00DF336C"/>
    <w:p w14:paraId="0A4A8E6C" w14:textId="77777777" w:rsidR="00DF336C" w:rsidRDefault="00DF336C"/>
    <w:p w14:paraId="710D682F" w14:textId="5F3D4E42" w:rsidR="00DF336C" w:rsidRPr="00DF336C" w:rsidRDefault="00DF336C" w:rsidP="00DF33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336C">
        <w:rPr>
          <w:rFonts w:ascii="Times New Roman" w:hAnsi="Times New Roman" w:cs="Times New Roman"/>
          <w:b/>
          <w:bCs/>
          <w:sz w:val="32"/>
          <w:szCs w:val="32"/>
        </w:rPr>
        <w:t>Отчет главы Орловского сельсовета о деятельности в 2023 году</w:t>
      </w:r>
    </w:p>
    <w:p w14:paraId="7220DE53" w14:textId="77777777" w:rsidR="00910C02" w:rsidRPr="00910C02" w:rsidRDefault="00910C02" w:rsidP="00910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03155303"/>
      <w:bookmarkStart w:id="1" w:name="_Toc431144988"/>
    </w:p>
    <w:p w14:paraId="1571808C" w14:textId="4F834F2C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Орловский сельсовет (далее сельсовет) является в соответствии с действующим законодательством самостоятельным муниципальным образованием, находящимся в границах Дзержинского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 </w:t>
      </w:r>
      <w:hyperlink r:id="rId6" w:tgtFrame="20" w:tooltip="Нажмите правую кнопку мышки для загрузки документа по ссылке" w:history="1">
        <w:r w:rsidRPr="00910C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Красноярского края и настоящим Уставом.</w:t>
      </w:r>
    </w:p>
    <w:p w14:paraId="3E5D390D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центром сельсовета является село Орловка.</w:t>
      </w:r>
    </w:p>
    <w:p w14:paraId="1962786C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Орловский сельсовет наделен статусом сельского поселения Законом Красноярского края </w:t>
      </w:r>
      <w:hyperlink r:id="rId7" w:tgtFrame="20" w:tooltip="Нажмите правую кнопку мышки для загрузки документа по ссылке" w:history="1">
        <w:r w:rsidRPr="00910C0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 января 2005 года № 13-2902</w:t>
        </w:r>
      </w:hyperlink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образований».</w:t>
      </w:r>
    </w:p>
    <w:p w14:paraId="71B292C2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органов местного самоуправления Орловского сельсовета составляет: Орловский сельский Совет депутатов  – представительный орган Орловского сельсовета, Глава Орловского сельсовета – высшее должностное лицо Орловского сельсовета, администрация Орловского сельсовета – исполнительно – распорядительный орган Орловского сельсовета.</w:t>
      </w:r>
    </w:p>
    <w:p w14:paraId="6AB52046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деятельности органа  местного самоуправления Орловского сельсовета определены Уставом Орловского сельсовета, нормативно-правовыми актами Совета депутатов, которые приняты с учетом требований Конституции Российской Федерации, Федерального Закона от 06.10.2003 года № 131-ФЗ «Об общих принципах организации местного самоуправления в Российской Федерации», Бюджетного Кодекса, Законов Красноярского края и ведомственных нормативных актов. </w:t>
      </w:r>
    </w:p>
    <w:p w14:paraId="2CFEF25E" w14:textId="77777777" w:rsid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EF6CAB" w14:textId="4A475118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В течение 2023 года информация об исполнении бюджета ежеквартально рассматривалась на сессиях Совета депутатов. Осуществлялся контроль за исполнением принятых решений и постановлений. Также ежеквартально проводилась работа по формированию отчетов по исполнению муниципальной программы "Повышение качества жизни населения на территории Орловского сельсовета ".</w:t>
      </w:r>
    </w:p>
    <w:p w14:paraId="6E28ACF7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Бюджет сельсовета принят в общей сумме 5 559 901,00 руб., в том числе по собственным доходам в сумме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606 225,00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руб., дотации бюджетам сельских поселений в сумме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4 616 280,00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руб., прочие субсидии в сумме 0,00 руб., иные межбюджетные трансферты в сумме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272 089,00 руб.,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субвенции на осуществление органами местного самоуправления полномочий –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65 307,00 </w:t>
      </w:r>
      <w:r w:rsidRPr="00910C02">
        <w:rPr>
          <w:rFonts w:ascii="Times New Roman" w:eastAsia="Times New Roman" w:hAnsi="Times New Roman" w:cs="Times New Roman"/>
          <w:lang w:eastAsia="ru-RU"/>
        </w:rPr>
        <w:t>руб.</w:t>
      </w:r>
    </w:p>
    <w:p w14:paraId="29807F8F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В связи с получением дополнительных средств из краевого и федерального бюджетов, и  с получением дополнительных средств по налоговым доходам,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было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проведено уточнение  параметров бюджета сельсовета. </w:t>
      </w:r>
    </w:p>
    <w:p w14:paraId="41AA664B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По итогам уточнения план по доходам бюджета сельсовета составил 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6 004 236,57 руб., в том числе по собственным доходам в сумме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675 439,57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руб., дотации на выравнивание бюджетной обеспеченности из  бюджетов муниципальных районов в сумме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5 328 797,00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руб., прочие субсидии в сумме 0,00, иные межбюджетные трансферты в сумме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635 280,00 руб.,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субвенции на осуществление органами местного самоуправления государственных полномочий  –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77 237,00 </w:t>
      </w:r>
      <w:r w:rsidRPr="00910C02">
        <w:rPr>
          <w:rFonts w:ascii="Times New Roman" w:eastAsia="Times New Roman" w:hAnsi="Times New Roman" w:cs="Times New Roman"/>
          <w:lang w:eastAsia="ru-RU"/>
        </w:rPr>
        <w:t>руб., а план по расходам составил 6 218 762,42 руб., источником внутреннего финансирования бюджета в сумме 214 525,85 руб. является остаток средств на начало года.</w:t>
      </w:r>
    </w:p>
    <w:p w14:paraId="412320D1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В течении всего года проводилась работа по наполнению доходной части бюджета и эффективному использованию бюджетных средств:</w:t>
      </w: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AEB608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- осуществлялся контроль по своевременному поступлению налогов и гашения задолженности в местный бюджет. </w:t>
      </w:r>
    </w:p>
    <w:p w14:paraId="697C0859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В целях своевременного и качественного составления бюджета сельсовета на 2023 год были проведены анализ исполнения бюджета за предыдущий год, приняты меры по наполнению доходной части бюджета поселения и эффективному использованию бюджетных средств.</w:t>
      </w:r>
    </w:p>
    <w:p w14:paraId="56593BB0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lastRenderedPageBreak/>
        <w:t>Проект бюджета сельсовета на 2023 год был направлен на рассмотрение Совета депутатов в ноябре 2022 года. Рассмотрение проекта бюджета сельсовета осуществлялось на заседаниях  Совета депутатов. Рассмотрение проекта бюджета сельсовета проведено путем публичных слушаний.</w:t>
      </w:r>
    </w:p>
    <w:p w14:paraId="3853A45B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бюджетной политики Орловского сельсовета на 2023 год являются:</w:t>
      </w:r>
    </w:p>
    <w:p w14:paraId="7BD51397" w14:textId="77777777" w:rsidR="00910C02" w:rsidRPr="00910C02" w:rsidRDefault="00910C02" w:rsidP="00910C02">
      <w:pPr>
        <w:numPr>
          <w:ilvl w:val="0"/>
          <w:numId w:val="2"/>
        </w:numPr>
        <w:tabs>
          <w:tab w:val="num" w:pos="-1995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эффективности бюджетных расходов;</w:t>
      </w:r>
    </w:p>
    <w:p w14:paraId="385D9492" w14:textId="77777777" w:rsidR="00910C02" w:rsidRPr="00910C02" w:rsidRDefault="00910C02" w:rsidP="00910C02">
      <w:pPr>
        <w:numPr>
          <w:ilvl w:val="0"/>
          <w:numId w:val="2"/>
        </w:numPr>
        <w:tabs>
          <w:tab w:val="num" w:pos="-1995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реализация федеральных направлений бюджетной политики, в том числе указов Президента РФ;</w:t>
      </w:r>
    </w:p>
    <w:p w14:paraId="791983AC" w14:textId="77777777" w:rsidR="00910C02" w:rsidRPr="00910C02" w:rsidRDefault="00910C02" w:rsidP="00910C02">
      <w:pPr>
        <w:numPr>
          <w:ilvl w:val="0"/>
          <w:numId w:val="2"/>
        </w:numPr>
        <w:spacing w:after="0" w:line="240" w:lineRule="auto"/>
        <w:ind w:hanging="3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прозрачности бюджетов и бюджетного процесса </w:t>
      </w:r>
    </w:p>
    <w:p w14:paraId="62DD4722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 поселения на 2023 год сформирован на основе двух муниципальных программ Орловского сельсовета:</w:t>
      </w:r>
    </w:p>
    <w:p w14:paraId="5DFEC1AF" w14:textId="77777777" w:rsidR="00910C02" w:rsidRPr="00910C02" w:rsidRDefault="00910C02" w:rsidP="00910C02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bCs/>
          <w:lang w:eastAsia="ru-RU"/>
        </w:rPr>
        <w:t>Повышение качества жизни населения на территории Орловского сельсовета</w:t>
      </w:r>
    </w:p>
    <w:p w14:paraId="11594AB7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которая включает в себя 3 подпрограммы</w:t>
      </w: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99416CA" w14:textId="77777777" w:rsidR="00910C02" w:rsidRPr="00910C02" w:rsidRDefault="00910C02" w:rsidP="00910C02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- Благоустройство территории поселения</w:t>
      </w:r>
    </w:p>
    <w:p w14:paraId="313B01B9" w14:textId="77777777" w:rsidR="00910C02" w:rsidRPr="00910C02" w:rsidRDefault="00910C02" w:rsidP="00910C02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- Дороги Орловского сельсовета</w:t>
      </w:r>
    </w:p>
    <w:p w14:paraId="3FBDF4D8" w14:textId="77777777" w:rsidR="00910C02" w:rsidRPr="00910C02" w:rsidRDefault="00910C02" w:rsidP="00910C02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>- Модернизация и развитие жилищно-коммунального хозяйства Орловского сельсовета.</w:t>
      </w:r>
    </w:p>
    <w:p w14:paraId="7566C5C0" w14:textId="77777777" w:rsidR="00910C02" w:rsidRPr="00910C02" w:rsidRDefault="00910C02" w:rsidP="00910C02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культуры, массового спорта и молодежной политики на территории Орловского сельсовета.</w:t>
      </w:r>
    </w:p>
    <w:p w14:paraId="02BD5B4D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C0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Не были включены в муниципальные программы расходы на обеспечение деятельности </w:t>
      </w:r>
      <w:r w:rsidRPr="00910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самоуправления. </w:t>
      </w:r>
    </w:p>
    <w:p w14:paraId="356458E3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C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Также обеспечивается уровень заработной платы работников бюджетной сферы не менее минимального размера оплаты труда с начислением на него районного коэффициента и процентной надбавки, действующих на  территории Красноярского края.</w:t>
      </w:r>
    </w:p>
    <w:p w14:paraId="65B2D3FB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 Все доведённые изменения бюджетных обязательств на конец года соответствуют  уточнённому бюджету.</w:t>
      </w:r>
    </w:p>
    <w:p w14:paraId="187B3B06" w14:textId="77777777" w:rsidR="00910C02" w:rsidRPr="00910C02" w:rsidRDefault="00910C02" w:rsidP="00910C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4A940BCD" w14:textId="77777777" w:rsidR="00910C02" w:rsidRPr="00910C02" w:rsidRDefault="00910C02" w:rsidP="00910C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lang w:eastAsia="ru-RU"/>
        </w:rPr>
      </w:pPr>
      <w:r w:rsidRPr="00910C02">
        <w:rPr>
          <w:rFonts w:ascii="Times New Roman" w:eastAsia="Times New Roman" w:hAnsi="Times New Roman" w:cs="Times New Roman"/>
          <w:b/>
          <w:iCs/>
          <w:lang w:eastAsia="ru-RU"/>
        </w:rPr>
        <w:t>3.2 Итоги исполнения бюджета Орловского сельсовета</w:t>
      </w:r>
    </w:p>
    <w:p w14:paraId="2C95A146" w14:textId="77777777" w:rsidR="00910C02" w:rsidRPr="00910C02" w:rsidRDefault="00910C02" w:rsidP="00910C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14:paraId="0358C031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ab/>
        <w:t xml:space="preserve">По состоянию на 31.12.2023 года в бюджет Орловского сельсовета поступило налоговых и неналоговых доходов 707 935,20 руб. Это составляет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104,8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% от утвержденных годовых назначений (с уточнениями в решение Совета Депутатов «О бюджете на 2023 год»). </w:t>
      </w:r>
    </w:p>
    <w:p w14:paraId="7ED1CF65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Налог на доходы физических лиц в общей сумме поступления собственных доходов составляет  136 633,34 руб., что составляет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 104,2 </w:t>
      </w:r>
      <w:r w:rsidRPr="00910C02">
        <w:rPr>
          <w:rFonts w:ascii="Times New Roman" w:eastAsia="Times New Roman" w:hAnsi="Times New Roman" w:cs="Times New Roman"/>
          <w:lang w:eastAsia="ru-RU"/>
        </w:rPr>
        <w:t>% от запланированных бюджетных назначений.</w:t>
      </w:r>
    </w:p>
    <w:p w14:paraId="520E4D5A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Доходы от уплаты акцизов – 316 646,94 рублей что составляет 107,3 % от запланированных бюджетных назначений.</w:t>
      </w:r>
    </w:p>
    <w:p w14:paraId="09BA52AF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Единый сельскохозяйственный налог – 31 682,00 рублей, что составляет 100 % от запланированных бюджетных назначений.  </w:t>
      </w:r>
    </w:p>
    <w:p w14:paraId="4C02C702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Налога на имущество физических лиц  зачислено в бюджет в сумме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 11 488,15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руб., что составляет 99,1 % от запланированных бюджетных назначений.  </w:t>
      </w:r>
    </w:p>
    <w:p w14:paraId="219983DA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Земельный налог поступил в сумме  131 354,58 руб., годовые бюджетные назначения исполнены на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106,8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%. </w:t>
      </w:r>
    </w:p>
    <w:p w14:paraId="1963F9CB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ab/>
        <w:t xml:space="preserve">Государственная пошлина за совершение нотариальных действий – поступление составило         2 750,00 рублей, годовые  бюджетные назначения исполнены на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107,8</w:t>
      </w:r>
      <w:r w:rsidRPr="00910C02">
        <w:rPr>
          <w:rFonts w:ascii="Times New Roman" w:eastAsia="Times New Roman" w:hAnsi="Times New Roman" w:cs="Times New Roman"/>
          <w:lang w:eastAsia="ru-RU"/>
        </w:rPr>
        <w:t>%.</w:t>
      </w:r>
    </w:p>
    <w:p w14:paraId="2B72B20B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составили 75 086,00 рублей, годовые  бюджетные назначения исполнены на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100,0</w:t>
      </w:r>
      <w:r w:rsidRPr="00910C02">
        <w:rPr>
          <w:rFonts w:ascii="Times New Roman" w:eastAsia="Times New Roman" w:hAnsi="Times New Roman" w:cs="Times New Roman"/>
          <w:lang w:eastAsia="ru-RU"/>
        </w:rPr>
        <w:t>%.</w:t>
      </w:r>
    </w:p>
    <w:p w14:paraId="6A252CE8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 поступили в размере 1 500,00 рублей, что составляет 100%.</w:t>
      </w:r>
    </w:p>
    <w:p w14:paraId="2F38A31D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Прочие поступления от использования имущества, находящегося в государственной и муниципальной собственности составили 1 297,71 рублей, годовые  бюджетные назначения исполнены на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100,0</w:t>
      </w:r>
      <w:r w:rsidRPr="00910C02">
        <w:rPr>
          <w:rFonts w:ascii="Times New Roman" w:eastAsia="Times New Roman" w:hAnsi="Times New Roman" w:cs="Times New Roman"/>
          <w:lang w:eastAsia="ru-RU"/>
        </w:rPr>
        <w:t>%.</w:t>
      </w:r>
    </w:p>
    <w:p w14:paraId="2AD6596B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311517" w14:textId="77777777" w:rsidR="00910C02" w:rsidRPr="00910C02" w:rsidRDefault="00910C02" w:rsidP="00910C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30E8B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lastRenderedPageBreak/>
        <w:t xml:space="preserve">Размер поступления дотаций в бюджет сельсовета составил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 xml:space="preserve"> 4 616 280,00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руб., что составляет 100 % от запланированных бюджетных назначений. </w:t>
      </w:r>
    </w:p>
    <w:p w14:paraId="4A518F49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>Размер поступления субвенций в  бюджет сельсовета составил 77 237,00 руб., что составляет 100 % от запланированных бюджетных назначений.</w:t>
      </w:r>
    </w:p>
    <w:p w14:paraId="35F2C47B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Поступления по иным межбюджетным трансфертам составили  5 328 797,00  руб., что составляет 100 % от запланированных бюджетных назначений. </w:t>
      </w:r>
    </w:p>
    <w:p w14:paraId="3D686ED0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По состоянию на 01.01.2024 года остаток поступивших  в местный бюджет  средств  на счете бюджета сельсовета образовался в связи с неполным их использованием и составил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184 651,06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 руб.</w:t>
      </w:r>
      <w:r w:rsidRPr="00910C02">
        <w:rPr>
          <w:rFonts w:ascii="Times New Roman" w:eastAsia="Times New Roman" w:hAnsi="Times New Roman" w:cs="Times New Roman"/>
          <w:lang w:eastAsia="ru-RU"/>
        </w:rPr>
        <w:tab/>
      </w:r>
    </w:p>
    <w:p w14:paraId="6A6FEA04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Сведения о динамике и структуре основных показателей исполнения кассового исполнения бюджета.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Информация об исполнении  бюджета в разрезе отраслей представлена ниже.</w:t>
      </w:r>
    </w:p>
    <w:p w14:paraId="62718E17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>По разделу 0100 «Функционирование органов местного самоуправления»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- при уточненном  бюджете в сумме 4 204 195,67  руб. исполнено 4 172 911,35 руб., сумма не исполнения составила 31 284,32 руб. или 99,20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% ( за счет экономии: 1) по  расходам на содержание имущества 14 233,23 руб., 2) по услугам связи-7 051,09 руб., резервный фонд -10 000 руб.).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965051D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>По разделу 0200 «Национальная оборона»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- при уточненном  бюджете в сумме 75 086,00 руб., исполнено 75 086,00 руб. или   100,0 % </w:t>
      </w:r>
    </w:p>
    <w:p w14:paraId="7381ED91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>По разделу 0300 «Национальная безопасность и правоохранительная деятельность»-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при  уточненном бюджете  в сумме  264 727,83 руб. исполнено  264 727,83 руб. или  100 %. </w:t>
      </w:r>
    </w:p>
    <w:p w14:paraId="5A83D12E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 xml:space="preserve">По разделу 0400 «Национальная экономика» - </w:t>
      </w:r>
      <w:r w:rsidRPr="00910C02">
        <w:rPr>
          <w:rFonts w:ascii="Times New Roman" w:eastAsia="Times New Roman" w:hAnsi="Times New Roman" w:cs="Times New Roman"/>
          <w:lang w:eastAsia="ru-RU"/>
        </w:rPr>
        <w:t>при  уточненном бюджете в сумме 589 687,30 руб. исполнено 547 844,58 руб., исполнение составило 92,9 %, сумма не исполнения составила  41 482,72 руб. Произошло это за счет экономии на выполнении работ по механизированной снегоочистке улично-дорожной сети в с. Орловка, д. Чемурай ( осадков в виде снега меньше выпало, чем в  декабре 2022 года).</w:t>
      </w:r>
    </w:p>
    <w:p w14:paraId="0DFCB525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>По разделу 0500 «Жилищно-коммунальное хозяйство»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- при  уточненном бюджете поселения в  1 053 870,62 руб. исполнено 978 562,05  руб. или 92,8%, не исполнение составило 75 308,57 руб. (экономия средств по содержанию уличного освещения, из них:приобретение светодиодных ламп -28 795,00 руб, экономия на содержание водопроводов и колодцев- 46 513,57 руб. ).    </w:t>
      </w:r>
    </w:p>
    <w:p w14:paraId="32BE0158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>По разделу 0800 «Культура, кинематография, средства массовой информации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»- при  уточненном бюджете поселения в сумме  28 536,00 руб. исполнено  227 986,00 руб. или 99,93%. Сумма не исполнения составила 550,00 рублей, за счет экономии на проведении культурных мероприятий. </w:t>
      </w:r>
    </w:p>
    <w:p w14:paraId="3E464996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i/>
          <w:lang w:eastAsia="ru-RU"/>
        </w:rPr>
        <w:t>По разделу 1000 «Социальная политика»-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при  уточненном бюджете поселения в сумме </w:t>
      </w:r>
      <w:r w:rsidRPr="00910C02">
        <w:rPr>
          <w:rFonts w:ascii="Times New Roman" w:eastAsia="Times New Roman" w:hAnsi="Times New Roman" w:cs="Times New Roman"/>
          <w:bCs/>
          <w:lang w:eastAsia="ru-RU"/>
        </w:rPr>
        <w:t>500,00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  руб. исполнено 500,00 руб. или 100 % .</w:t>
      </w:r>
    </w:p>
    <w:p w14:paraId="2981D74F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По состоянию на 01.01.2024 г. задолженность по заработной плате отсутствует. </w:t>
      </w:r>
    </w:p>
    <w:p w14:paraId="752DC70A" w14:textId="77777777" w:rsidR="00910C02" w:rsidRPr="00910C02" w:rsidRDefault="00910C02" w:rsidP="00910C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C48C028" w14:textId="77777777" w:rsidR="00910C02" w:rsidRPr="00910C02" w:rsidRDefault="00910C02" w:rsidP="00910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инвентаризации в бюджетных учреждениях осуществлялось в соответствии с требованиями действующих нормативных документов. По итогам проведенных инвентаризаций в учреждениях поселения за 2023 год недостач не выявлено. </w:t>
      </w:r>
      <w:r w:rsidRPr="00910C02">
        <w:rPr>
          <w:rFonts w:ascii="Times New Roman" w:eastAsia="Times New Roman" w:hAnsi="Times New Roman" w:cs="Times New Roman"/>
          <w:lang w:eastAsia="ru-RU"/>
        </w:rPr>
        <w:t xml:space="preserve">Сроки инвентаризации 05.12.2023 года. </w:t>
      </w:r>
    </w:p>
    <w:p w14:paraId="4E00A2C9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0C02">
        <w:rPr>
          <w:rFonts w:ascii="Times New Roman" w:eastAsia="Times New Roman" w:hAnsi="Times New Roman" w:cs="Times New Roman"/>
          <w:b/>
          <w:lang w:eastAsia="ru-RU"/>
        </w:rPr>
        <w:t>Работа по сокращению расходов бюджета проводилась по следующим направлениям:</w:t>
      </w:r>
    </w:p>
    <w:p w14:paraId="0971D436" w14:textId="77777777" w:rsidR="00910C02" w:rsidRPr="00910C02" w:rsidRDefault="00910C02" w:rsidP="00910C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        1. Контроль за эффективностью использования бюджетных средств.</w:t>
      </w:r>
    </w:p>
    <w:p w14:paraId="6EE6D143" w14:textId="77777777" w:rsidR="00910C02" w:rsidRPr="00910C02" w:rsidRDefault="00910C02" w:rsidP="00910C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10C02">
        <w:rPr>
          <w:rFonts w:ascii="Times New Roman" w:eastAsia="Times New Roman" w:hAnsi="Times New Roman" w:cs="Times New Roman"/>
          <w:lang w:eastAsia="ru-RU"/>
        </w:rPr>
        <w:t xml:space="preserve">        2. Проводился ежемесячный анализ кредиторской задолженности  учреждений в разрезе статей расходов (устанавливались причины роста кредиторской задолженности, несвоевременного проведения расчетов с поставщиками и т.д.). Принимались меры для ее  погашения и осуществлялся контроль за необоснованным ростом. </w:t>
      </w:r>
    </w:p>
    <w:p w14:paraId="4F53073E" w14:textId="77777777" w:rsidR="00910C02" w:rsidRPr="00910C02" w:rsidRDefault="00910C02" w:rsidP="00910C02">
      <w:pPr>
        <w:tabs>
          <w:tab w:val="left" w:pos="7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0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учреждений, финансируемых из бюджета Орловского сельсовета по состоянию на 01.01.2024  года нет. </w:t>
      </w:r>
    </w:p>
    <w:p w14:paraId="3F49B85B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07092E" w14:textId="77777777" w:rsid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80C1123" w14:textId="77777777" w:rsid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950EA00" w14:textId="77777777" w:rsid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390A27C8" w14:textId="77777777" w:rsid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32732748" w14:textId="77777777" w:rsid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FBCDD06" w14:textId="55A4E85D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Макроэкономическая ситуация конца 2022 года и первого полугодия 2023 года в муниципальном образовании Орловский сельсовет, как и в целом по России претерпела существенные изменения по сравнению с исходными условиями, при которых формировался прогноз показателей на 2023год. </w:t>
      </w:r>
    </w:p>
    <w:p w14:paraId="1B78038D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отгруженной промышленной продукции в действующих ценах по сравнению с первым полугодием 2022 года увеличился на 12.3 %  и в первой половине 2023 года составил 37483 тыс. рублей.</w:t>
      </w:r>
    </w:p>
    <w:p w14:paraId="662CFFED" w14:textId="77777777" w:rsidR="00B816DB" w:rsidRPr="00B816DB" w:rsidRDefault="00B816DB" w:rsidP="00B81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Негативные тенденции, отмеченные в отдельных секторах экономики  Орловского сельсовета существенно не отразились на показателях безработицы. По состоянию на 01.09.2023 года уровень зарегистрированной безработицы составляет 0 человек и не изменился к  аналогичному периоду прошлого года.</w:t>
      </w:r>
    </w:p>
    <w:p w14:paraId="676320C7" w14:textId="77777777" w:rsidR="00B816DB" w:rsidRPr="00B816DB" w:rsidRDefault="00B816DB" w:rsidP="00B816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первого полугодия текущего года наблюдалось уменьшение численности  населения на 6</w:t>
      </w:r>
      <w:r w:rsidRPr="00B816D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 По предварительной оценке численность постоянного населения проживающих на территории сельсовета по состоянию на 01.09.2023 года составляет 349 человек.</w:t>
      </w:r>
    </w:p>
    <w:p w14:paraId="60ED71E5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16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14:paraId="748E2E75" w14:textId="77777777" w:rsidR="00B816DB" w:rsidRPr="00B816DB" w:rsidRDefault="00B816DB" w:rsidP="00B81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первом полугодии текущего года макроэкономическая ситуация по сельсовету, как и в  целом по району  изменилась по сравнению с исходными условиями, при которых формировался прогноз показателей промышленного производства. </w:t>
      </w:r>
    </w:p>
    <w:p w14:paraId="0D99266F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Производством муки и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хлебобулочных изделий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занимается СПК «Красный Маяк». За девять месяцев 2023 года сельскохозяйственным предприятием  произведено хлебобулочных изделий на сумму 454,0 тыс. рублей. Произведено муки 10,0тн.и не изменилось по отношению к  прошлому году. </w:t>
      </w:r>
    </w:p>
    <w:p w14:paraId="47642167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E948C8" w14:textId="77777777" w:rsidR="00B816DB" w:rsidRPr="00B816DB" w:rsidRDefault="00B816DB" w:rsidP="00B816DB">
      <w:pPr>
        <w:tabs>
          <w:tab w:val="left" w:pos="640"/>
          <w:tab w:val="left" w:pos="800"/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Урожайность по организациям и предприятиям всех форм собственности, находящихся на территории сельсовета в 2023 году составила 19,75 ц/га., что на 9,7 % больше по сравнению с 2022 годом. </w:t>
      </w:r>
    </w:p>
    <w:p w14:paraId="149A127A" w14:textId="77777777" w:rsidR="00B816DB" w:rsidRPr="00B816DB" w:rsidRDefault="00B816DB" w:rsidP="00B816DB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Валовой сбор зерна  по организациям и предприятиям всех форм собственности, находящихся на территории сельсовета в 2023 году составил 3950,0  тонн и увеличился на 22,8% по отношению к прошлому году </w:t>
      </w:r>
    </w:p>
    <w:p w14:paraId="75C3826C" w14:textId="77777777" w:rsidR="00B816DB" w:rsidRPr="00B816DB" w:rsidRDefault="00B816DB" w:rsidP="00B816DB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Производством овощей предприятия на территории Орловского сельсовета не занимаются. Выращиванием овощей в личных подсобных хозяйствах занимаются население. </w:t>
      </w:r>
    </w:p>
    <w:p w14:paraId="686F5A99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34A2C87" w14:textId="77777777" w:rsidR="00B816DB" w:rsidRPr="00B816DB" w:rsidRDefault="00B816DB" w:rsidP="00B816DB">
      <w:pPr>
        <w:tabs>
          <w:tab w:val="left" w:pos="2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Животноводством на территории сельсовета  занимаются два хозяйства:  СПК «Красный Маяк» и  КФХ глава ИП «Костюнин».</w:t>
      </w:r>
    </w:p>
    <w:p w14:paraId="7F9B3046" w14:textId="77777777" w:rsidR="00B816DB" w:rsidRPr="00B816DB" w:rsidRDefault="00B816DB" w:rsidP="00B816DB">
      <w:pPr>
        <w:tabs>
          <w:tab w:val="left" w:pos="2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В 2023 году поголовье составило: КРС- 641 голов и увеличилось на 9 голов,  свиней – 175 голов,  уменьшилось на 5 голов,  лошадей – 78 голов и осталось на прежнем уровне прошлого года.</w:t>
      </w:r>
    </w:p>
    <w:p w14:paraId="7F97E9BB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Производство молока в 2023 году составило – 1237,0 тонны и увеличилось 16% по отношению к уровню прошлого года. </w:t>
      </w:r>
    </w:p>
    <w:p w14:paraId="01EEB854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скота и свиней на убой в живом весе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2023 году  составило 62,5 тонны, что на 15.9 тонны больше к уровню 2022 года. </w:t>
      </w:r>
    </w:p>
    <w:p w14:paraId="3E2218B3" w14:textId="77777777" w:rsidR="00B816DB" w:rsidRPr="00B816DB" w:rsidRDefault="00B816DB" w:rsidP="00B816DB">
      <w:pPr>
        <w:tabs>
          <w:tab w:val="left" w:pos="2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0E3BF4B8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На территории Орловского сельсовета в 2023 году объектов капитального строительства не проводилось. </w:t>
      </w:r>
    </w:p>
    <w:p w14:paraId="2D27EBBF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F44D30E" w14:textId="071DE988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Маршрутная сеть пассажирского автомобильного транспорта представлена 2 маршрутами  между населенными пунктами: Дзержинское- Орловка – Асанск  и Дзержинское - Чемурай -Харьковка. В 2023 году перевезено автотранспортом ООО «Дзержинское АТП-МиЗП» 1847 пассажиров, что на 9,5 % меньше по сравнению с прошлым годом.</w:t>
      </w:r>
    </w:p>
    <w:p w14:paraId="2E6195A8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Телефонная сеть муниципального образования представлена ПАО «Ростелеком», которое имело на территории сельсовета 69 абонентов с введением базовой станции «Мегафон», которая обеспечивает связь в стандарте  3G, число абонентов ПАО «Ростелеком» сократилось до одного.</w:t>
      </w:r>
    </w:p>
    <w:p w14:paraId="70B71223" w14:textId="77777777" w:rsidR="00B816DB" w:rsidRPr="00B816DB" w:rsidRDefault="00B816DB" w:rsidP="00B816DB">
      <w:pPr>
        <w:autoSpaceDE w:val="0"/>
        <w:autoSpaceDN w:val="0"/>
        <w:adjustRightInd w:val="0"/>
        <w:spacing w:after="225" w:line="240" w:lineRule="auto"/>
        <w:ind w:firstLine="64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 с. Орловка  установлены таксофоны в количестве 2 штук, которые кроме услуг связи обеспечивают выход в Интернет, в д. Асанск установлен таксофон спутниковой связи ОАО «КБ Искра» в количестве одного.</w:t>
      </w:r>
    </w:p>
    <w:p w14:paraId="3A3FCD30" w14:textId="77777777" w:rsidR="00B816DB" w:rsidRPr="00B816DB" w:rsidRDefault="00B816DB" w:rsidP="00B816DB">
      <w:pPr>
        <w:autoSpaceDE w:val="0"/>
        <w:autoSpaceDN w:val="0"/>
        <w:adjustRightInd w:val="0"/>
        <w:spacing w:after="225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Оказание услуги почтовой связи в населенном пункте села Орловка осуществляется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ОПС «Денисовское» Канским почтамтом УФПС Красноярского края филиалом ФГУП Почта России  с работой одного почтальона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  Оказание услуги почтовой связи в населенные пункты деревень Асанск, Чемурай  осуществляется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ОПС «Дзержинское» Канским почтамтом УФПС Красноярского края филиалом ФГУП Почта России  с выездом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 </w:t>
      </w:r>
    </w:p>
    <w:p w14:paraId="6CEDD795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Малый и средний бизнес сельсовета в 2023 году  представлен 5 индивидуальными  предпринимателями и одним СПК, со среднесписочной численностью работников  60 человек.</w:t>
      </w:r>
    </w:p>
    <w:p w14:paraId="7B74703A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Видами предпринимательской деятельности являются: заготовка и переработка древесины, производство и реализация сельскохозяйственной продукции, торговля. Все субъекты малого и среднего предпринимательства находятся  на территории с. Орловка и д. Чемурай.</w:t>
      </w:r>
    </w:p>
    <w:p w14:paraId="3D02601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16B389E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Инфраструктура розничной торговли состоит из  3 магазинов (два ИП «Салдина В.В.»  и один ИП «Сивцова Г.Д.»</w:t>
      </w:r>
    </w:p>
    <w:p w14:paraId="788FA88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3A40B3AF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Численность работников, занятых в отраслях экономики в 2023 году </w:t>
      </w:r>
      <w:r w:rsidRPr="00B816DB"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  <w:t xml:space="preserve"> 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составляет 116 человека. </w:t>
      </w:r>
    </w:p>
    <w:p w14:paraId="5F3A116C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Уровень зарегистрированной безработицы в 2023 году на территории Орловского сельсовета составил - 0 человек.</w:t>
      </w:r>
    </w:p>
    <w:p w14:paraId="51BB35B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зарегистрированной безработицы в районе на 2023год составил -  0,9 %.</w:t>
      </w:r>
    </w:p>
    <w:p w14:paraId="1607E939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1FA8E45E" w14:textId="77777777" w:rsidR="00B816DB" w:rsidRPr="00B816DB" w:rsidRDefault="00B816DB" w:rsidP="00B81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Одним из индикаторов экономического развития является изменение численности населения. Удельный вес населения сельсовета в 2023 году от общей численности населения района (11787 человек)  составляет 3,0 %.</w:t>
      </w:r>
      <w:r w:rsidRPr="00B816D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</w:t>
      </w:r>
      <w:r w:rsidRPr="00B81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Численность населения трудоспособного возраста от 18 лет до 65 лет составляет  247  человек или 62</w:t>
      </w:r>
      <w:r w:rsidRPr="00B816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B81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816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81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от всей числа зарегистрированного населения и 70,8% от числа постоянно проживающих, а численность населения пенсионного возраста составляет 124 человека или 32,1% от всей численности зарегистрированного населения и 35,5 % от числа постоянно проживающих.</w:t>
      </w:r>
    </w:p>
    <w:p w14:paraId="2D4DAA10" w14:textId="77777777" w:rsidR="00B816DB" w:rsidRPr="00B816DB" w:rsidRDefault="00B816DB" w:rsidP="00B8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 10 месяцев 2023 года родилось 1 ребенок. </w:t>
      </w:r>
    </w:p>
    <w:p w14:paraId="1781FF55" w14:textId="77777777" w:rsidR="00B816DB" w:rsidRPr="00B816DB" w:rsidRDefault="00B816DB" w:rsidP="00B8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смертность за 10 месяцев 2023 года составила 6 человек.</w:t>
      </w:r>
    </w:p>
    <w:p w14:paraId="712D1959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30D8458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B816D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На территории Орловского сельсовета</w:t>
      </w:r>
      <w:r w:rsidRPr="00B816D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</w:t>
      </w:r>
      <w:r w:rsidRPr="00B816D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имеется 1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фельдшерско – акушерский  пункт. </w:t>
      </w:r>
    </w:p>
    <w:p w14:paraId="389ADA4B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Укомплектованность ФАПа  составляет 100%,. </w:t>
      </w:r>
    </w:p>
    <w:p w14:paraId="27B53D2D" w14:textId="77777777" w:rsidR="00B816DB" w:rsidRPr="00B816DB" w:rsidRDefault="00B816DB" w:rsidP="00B816DB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организована работа  по пропаганде здорового образа жизни, мотивирование граждан к личной ответственности  за свое здоровье, отказу от вредных привычек,  информирование населения о вреде употребления табака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алкоголя.</w:t>
      </w:r>
    </w:p>
    <w:p w14:paraId="6EF8AE3A" w14:textId="77777777" w:rsidR="00B816DB" w:rsidRPr="00B816DB" w:rsidRDefault="00B816DB" w:rsidP="00B816DB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формирования в обществе негативного отношения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незаконному потреблению наркотических средств, психотропных веществ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алкоголя проводится разъяснительная работа по профилактике наркомании, пьянства и алкоголизма. </w:t>
      </w:r>
    </w:p>
    <w:p w14:paraId="5540E0D4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623F51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Сеть образовательных учреждений, подведомственных Управлению образования администрации Дзержинского района, представлена одним  Орловским детским садом «Березка», филиалом  МБДОУ Дзержинского детского сада   № 3 «Тополек» комбинированного вида  и Орловской средней школой, филиалом МБОУ ДСШ №1. </w:t>
      </w:r>
    </w:p>
    <w:p w14:paraId="2023D660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дошкольном образовательном учреждении получают образование 15 детей. Охват детей дошкольным образованием от  3 до 7 лет  в 2023  году составляет 79 % .Среднесписочная численность работников официально устроенных в 2023 году составляет шесть человек. Численность работающих пенсионеров в 2023 году по отношению к 2022 году уменьшилась и составляет 2 человека. Орловской средней школой</w:t>
      </w:r>
    </w:p>
    <w:p w14:paraId="19E3F373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филиале МБОУ ДСШ №1 Орловская средняя школа в 2023 году  обучается 44 человека, что на 2,3%  больше к уровню прошлого года.</w:t>
      </w:r>
    </w:p>
    <w:p w14:paraId="58FF3CB2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детей, которые обучаются по коррекционным,  адаптированным программам 3 человека и не изменилась по отношению прошлого года. </w:t>
      </w: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Охват детей дополнительным образованием составляет  0 %. </w:t>
      </w:r>
    </w:p>
    <w:p w14:paraId="52C8622A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летней оздоровительной кампании в 2023 году был организован  один оздоровительный лагерь с дневным пребыванием на базе Орловской средней школы филиала МБОУ ДСШ №1. За счет средств краевого и местного бюджетов были оздоровлены 30 детей и </w:t>
      </w: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изменилась по отношению прошлого года</w:t>
      </w: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стационарных палаточных лагерях отдыхали 3 ребенка, что на три ребенка больше к уровню прошлого года. </w:t>
      </w:r>
    </w:p>
    <w:p w14:paraId="6C6AB581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Среднесписочной численностью работников официально устроенных в 2023 году составляет 33 человек, что на два человека меньше к уровню прошлого года.   </w:t>
      </w:r>
    </w:p>
    <w:p w14:paraId="54C2044F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Объективными показателями качества образовательных услуг, предоставляемых образовательным учреждением, являются результаты обучения.  Были аттестованы в форме ОГЭ один ученика девятого класса и ЕГЭ один одиннадцатого класса. </w:t>
      </w:r>
    </w:p>
    <w:p w14:paraId="322C1AA6" w14:textId="77777777" w:rsidR="00B816DB" w:rsidRPr="00B816DB" w:rsidRDefault="00B816DB" w:rsidP="00B816DB">
      <w:pPr>
        <w:autoSpaceDE w:val="0"/>
        <w:autoSpaceDN w:val="0"/>
        <w:adjustRightInd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глобальной сети «Интернет» подключена общеобразовательная школа и дошкольное образовательное учреждение.</w:t>
      </w:r>
    </w:p>
    <w:p w14:paraId="610724E0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Орловская средняя  школа филиал МБОУ ДСШ №1 лицензирована и аккредитована, которая  соответствует  современным требованиям обучения на 50 %.</w:t>
      </w:r>
    </w:p>
    <w:p w14:paraId="4620A11D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Орловский сельсовет  имеет сеть из одного сельского Дома культуры, одного сельского клуба и одного  филиала библиотеки. Сеть культурных учреждений по сравнению с 2022 годом не изменилась. </w:t>
      </w:r>
    </w:p>
    <w:p w14:paraId="6CD1A555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 населением сельсовета с целью повышения их творческого потенциала сегодня работают специалисты  СДК, клубов, библиотеки. По-прежнему важным и актуальным направлением клубной деятельности является антинаркотическая, антитеррорестическая пропаганда, пропаганда здорового образа жизни. </w:t>
      </w:r>
    </w:p>
    <w:p w14:paraId="41C098E0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доме культуры, библиотеке проходят тематические вечера, беседы, лекции, праздники, концерты, юбилеи. </w:t>
      </w:r>
    </w:p>
    <w:p w14:paraId="14B5B1E7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культурно – досуговых учреждениях осуществляют деятельность 18 клубных формирований, в работе которых участвовали 174</w:t>
      </w:r>
      <w:r w:rsidRPr="00B816DB"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  <w:t xml:space="preserve"> 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человек, которая не изменилась к  уровню прошлого года.</w:t>
      </w:r>
    </w:p>
    <w:p w14:paraId="1976AD4F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План по собственным доходам учреждение культуры выполнило в 2023 году на 80%.</w:t>
      </w:r>
    </w:p>
    <w:p w14:paraId="78E360A0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2023 году в учреждении работали вокальный  коллектив «Сударушки» численностью 11 человек, вокальный коллектив «Калина» численностью 4, «Околица» -7 человек,  танцевальная группа «Радуга» -12 человек, клуб по интересам для пожилых людей «Земляки» -30 человек.</w:t>
      </w:r>
    </w:p>
    <w:p w14:paraId="45FECB6B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Среднесписочной численностью работников официально устроенных в 2023 году составляет 12 человек, что на одного человека больше к уровню прошлого года.</w:t>
      </w:r>
    </w:p>
    <w:p w14:paraId="5ACE93EC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работающих пенсионеров в 2023 году по отношению к прошлому году не изменился и составил два человека. </w:t>
      </w:r>
    </w:p>
    <w:p w14:paraId="420DAC96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</w:p>
    <w:p w14:paraId="443BC26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На территории сельсовета действует один спортивный зал в здании</w:t>
      </w:r>
      <w:r w:rsidRPr="00B81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МБОУ ДСШ №1 филиала Орловской средней  школы, одна спортивная площадка, на которой население могло заниматься в летний период футболом, волейболом, баскетболом, а зимний период был залит каток для катания и игр на коньках</w:t>
      </w:r>
    </w:p>
    <w:p w14:paraId="439D3BC9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Численность занимающихся физкультурой и спортом в 2023 году составила  63 человека. </w:t>
      </w:r>
    </w:p>
    <w:p w14:paraId="020B7679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Традиционно проводились кросс «Наций», «Лыжня России», «Школьная спортивная лига», «Президентские состязания»,  соревнования по волейболу среди молодежи и ветеранов, день Молодежи.</w:t>
      </w:r>
    </w:p>
    <w:p w14:paraId="0CCCBB61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BE3C695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На постоянном обслуживании в отделениях надомного обслуживания МБУ «Центра социального обслуживания населения» находится 13 пожилых граждан, что осталось на уровне прошлого года.  </w:t>
      </w:r>
    </w:p>
    <w:p w14:paraId="6C462D9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Работу с неблагополучными семьями осуществляет отделение профилактики безнадзорности детей и подростков. На постоянном контроле находится 2 семьи, в которых проживает 5 детей.</w:t>
      </w:r>
    </w:p>
    <w:p w14:paraId="5B4F4C86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Основным объектом социальной защиты населения является нетрудоспособное население: пенсионеры по старости, инвалиды, ветераны  труда края, граждане, пострадавшие от политических репрессий.</w:t>
      </w:r>
    </w:p>
    <w:p w14:paraId="0C378EB8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Важность повседневного внимания к решению социальных проблем граждан пожилого возраста и инвалидов возрастает в связи с увеличением удельного веса этой категории в структуре населения сельсовета.  </w:t>
      </w:r>
      <w:r w:rsidRPr="00B816DB"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  <w:t xml:space="preserve">   </w:t>
      </w:r>
    </w:p>
    <w:p w14:paraId="4A6ADABF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Из малообеспеченных и неблагополучных семей дети в 2023 году в оздоровительном лагере «Жарки» не отдыхали.</w:t>
      </w:r>
    </w:p>
    <w:p w14:paraId="0056AA2E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8458F4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В 2023 году административной комиссией Орловского сельсовета рассмотрено два дела в отношении лиц совершивших правонарушения. </w:t>
      </w:r>
    </w:p>
    <w:p w14:paraId="5F95D72D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73A975FD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14:paraId="47205F80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Протяженность автомобильных дорог между населенными пунктами сельсовета составляет – </w:t>
      </w:r>
      <w:smartTag w:uri="urn:schemas-microsoft-com:office:smarttags" w:element="metricconverter">
        <w:smartTagPr>
          <w:attr w:name="ProductID" w:val="42 км"/>
        </w:smartTagPr>
        <w:r w:rsidRPr="00B816DB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42 км</w:t>
        </w:r>
      </w:smartTag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; улично-дорожная сеть – </w:t>
      </w:r>
      <w:smartTag w:uri="urn:schemas-microsoft-com:office:smarttags" w:element="metricconverter">
        <w:smartTagPr>
          <w:attr w:name="ProductID" w:val="13,32 км"/>
        </w:smartTagPr>
        <w:r w:rsidRPr="00B816DB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13,32 км</w:t>
        </w:r>
      </w:smartTag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FFC7D41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течении 2023 года проводились мероприятия по чистке УДС от снега и наледи, ремонтные работы  с добавлением нового материала  и ямочные работы асфальтобетонного покрытия.</w:t>
      </w:r>
    </w:p>
    <w:p w14:paraId="545DF297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59D3E85A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     </w:t>
      </w: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рамках краевой программы получена техника (МТЗ 82.1) с навесным и прицепным оборудованием (тракторная телега, полуприцеп с пожарной бочкой и мотопомпой, щетка, плуг, роторная косилка, отвал).</w:t>
      </w:r>
    </w:p>
    <w:p w14:paraId="3185B62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Выполнялись работы по покосу сорной растительности, ликвидации несанкционированных свалок, уборке площадки временного хранения ТБО, сносу ветхих строений, уходу за минерализованными полосами.</w:t>
      </w:r>
    </w:p>
    <w:p w14:paraId="71A936B3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14:paraId="03A47701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7760C25" w14:textId="77777777" w:rsidR="00B816DB" w:rsidRPr="00B816DB" w:rsidRDefault="00B816DB" w:rsidP="00B816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816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A3244F1" w14:textId="77777777" w:rsidR="00910C02" w:rsidRPr="00910C02" w:rsidRDefault="00910C02" w:rsidP="00910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bookmarkEnd w:id="1"/>
    <w:p w14:paraId="3C2D8F4A" w14:textId="77777777" w:rsidR="00DF336C" w:rsidRPr="00DF336C" w:rsidRDefault="00DF336C" w:rsidP="00DF33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F336C" w:rsidRPr="00DF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7BD15FA"/>
    <w:multiLevelType w:val="hybridMultilevel"/>
    <w:tmpl w:val="28A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B62"/>
    <w:multiLevelType w:val="hybridMultilevel"/>
    <w:tmpl w:val="A3A47E4C"/>
    <w:lvl w:ilvl="0" w:tplc="86840A2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64D05"/>
    <w:multiLevelType w:val="hybridMultilevel"/>
    <w:tmpl w:val="B7FE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3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04089">
    <w:abstractNumId w:val="0"/>
  </w:num>
  <w:num w:numId="3" w16cid:durableId="873230973">
    <w:abstractNumId w:val="1"/>
  </w:num>
  <w:num w:numId="4" w16cid:durableId="195035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06"/>
    <w:rsid w:val="00072BB3"/>
    <w:rsid w:val="00100FFA"/>
    <w:rsid w:val="001A68F2"/>
    <w:rsid w:val="003D349C"/>
    <w:rsid w:val="00501A3D"/>
    <w:rsid w:val="0063022F"/>
    <w:rsid w:val="0069077B"/>
    <w:rsid w:val="008471E8"/>
    <w:rsid w:val="00910C02"/>
    <w:rsid w:val="00AA4406"/>
    <w:rsid w:val="00B816DB"/>
    <w:rsid w:val="00C516F7"/>
    <w:rsid w:val="00CB7BCF"/>
    <w:rsid w:val="00DF336C"/>
    <w:rsid w:val="00F9307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92599D8"/>
  <w15:chartTrackingRefBased/>
  <w15:docId w15:val="{8CEE77D6-E660-44E4-B77E-CD21567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36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6C"/>
    <w:rPr>
      <w:rFonts w:ascii="Arial" w:eastAsia="Times New Roman" w:hAnsi="Arial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RU24DMJ200500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RU24DMJ1996000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2024-03-14T03:23:00Z</cp:lastPrinted>
  <dcterms:created xsi:type="dcterms:W3CDTF">2023-03-27T06:22:00Z</dcterms:created>
  <dcterms:modified xsi:type="dcterms:W3CDTF">2024-03-14T03:23:00Z</dcterms:modified>
</cp:coreProperties>
</file>